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конкурсе исследовательских работ в рамках городской краеведческой игры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«Я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тагильчанин»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I. Общие положения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08"/>
          <w:tab w:val="left" w:pos="993" w:leader="none"/>
          <w:tab w:val="left" w:pos="141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порядок организации и проведения конкурса исследовательских работ среди участников городской краеведческой игры «Я – тагильчанин» по теме «Победный марш Тагила» (далее – Конкурс), ее организационное и методическое обеспечение.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Конкурса: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развитие интеллектуально-творческого потенциала личности ребёнка младшего школьного возраста путём совершенствования навыков исследовательского поведения и развития исследовательских способностей.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993" w:leader="none"/>
          <w:tab w:val="left" w:pos="140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Темы исследовательских работ: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«Я и моя семья. Моя родословная»;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 Семейные традиции »;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«Вклад Нижнего Тагила в дело Победы  »;</w:t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--  « Мне имя дала война »;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«История  моей семьи в Великой отечественной войне »; 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 Семейные реликвии военных лет »;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«Военное детство»;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«Животные  на войне»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«Моя школа в годы Великой Отечественной войне»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«Культура Нижнего Тагила в годы Великой Отечественной войне»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Учредителем Конкурса является управление образования Администрации города Нижний Тагил.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Организатором Конкурса является МАУ ДО городской Дворец детского и юношеского творчества, который осуществляет руководство Конкурсом, формирует организационный комитет, создает конкурсную экспертную комиссию (жюри), проводит награждение победителей.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</w:t>
        <w:tab/>
        <w:t>Конкурсная экспертная комиссия (жюри) проводит экспертизу конкурсных материалов, определяет победителей и призеров, представляет в оргкомитет отчет о результатах проведения Конкурса.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0"/>
        </w:numPr>
        <w:shd w:val="clear" w:color="auto" w:fill="FFFFFF"/>
        <w:tabs>
          <w:tab w:val="clear" w:pos="708"/>
          <w:tab w:val="left" w:pos="993" w:leader="none"/>
          <w:tab w:val="left" w:pos="1066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b/>
          <w:bCs/>
          <w:i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Участники Конкурса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В Конкурсе принимают участие учащиеся 1-4 классов образовательных учреждений города.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К участию в конкурсе допускаются как индивидуальные участники, так и творческие группы обучающихся.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1"/>
        </w:numPr>
        <w:shd w:val="clear" w:color="auto" w:fill="FFFFFF"/>
        <w:tabs>
          <w:tab w:val="clear" w:pos="708"/>
          <w:tab w:val="left" w:pos="993" w:leader="none"/>
          <w:tab w:val="left" w:pos="1162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b/>
          <w:bCs/>
          <w:i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Требования к содержанию и оформлению материалов</w:t>
      </w:r>
    </w:p>
    <w:p>
      <w:pPr>
        <w:pStyle w:val="ListParagraph"/>
        <w:numPr>
          <w:ilvl w:val="1"/>
          <w:numId w:val="22"/>
        </w:numPr>
        <w:shd w:val="clear" w:color="auto" w:fill="FFFFFF"/>
        <w:tabs>
          <w:tab w:val="clear" w:pos="708"/>
          <w:tab w:val="left" w:pos="993" w:leader="none"/>
          <w:tab w:val="left" w:pos="1162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работе должны быть выделены следующие части: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титульный лист;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оглавление;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введение;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часть;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библиографический список;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  <w:tab w:val="left" w:pos="993" w:leader="none"/>
          <w:tab w:val="left" w:pos="1276" w:leader="none"/>
          <w:tab w:val="left" w:pos="2410" w:leader="none"/>
        </w:tabs>
        <w:spacing w:lineRule="auto" w:line="240" w:before="0" w:after="0"/>
        <w:ind w:firstLine="709" w:left="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приложения.</w:t>
      </w:r>
    </w:p>
    <w:p>
      <w:pPr>
        <w:pStyle w:val="ListParagraph"/>
        <w:numPr>
          <w:ilvl w:val="1"/>
          <w:numId w:val="23"/>
        </w:numPr>
        <w:shd w:val="clear" w:color="auto" w:fill="FFFFFF"/>
        <w:tabs>
          <w:tab w:val="clear" w:pos="708"/>
          <w:tab w:val="left" w:pos="993" w:leader="none"/>
          <w:tab w:val="left" w:pos="118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Титульный лист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Титульный лист является первой страницей работы. На титульном листе указываются название конкурса, наименование муниципального органа управления образованием, название образовательного учреждения, направление, тема работы, фамилия и имя участника, класс автора, Ф.И.О. научного руководителя, место работы, должность, год подачи работы на конкурс.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Оглавление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оглавлении вписываются разделы работы с указанием страниц.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Введение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введении кратко обосновывается актуальность выбранной темы, формулируются конкретная цель и система задач. Также формулируются планируемый результат и основные проблемы, рассматриваемые в проекте, сообщается, для кого предназначен проект и в чём его новизна. Во введении также можно дать характеристику основных источников получения информации (официальных, научных, литературных и т. п.).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исследовательской работе: обязательно указывается объект и предмет исследования, формулируются цель и задачи исследования, план (этапы исследования), обозначаются методы исследования.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часть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основной части проекта должно отвечать теме проекта.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основной части работы должна быть информация, собранная и обработанная исполнителем. Основная часть делится на главы.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Первая глава исследовательской работы представляет собой собранную и обработанную информацию по теме исследования,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Вторая глава содержит описание условий и хода решения конкретной проблемы, результатом чего может быть практический продукт.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Заканчивается проект оформлением результатов, соотнесением их с поставленной в начале проекта целью проекта, формулированием выводов и обозначением проблем на дальнейшую перспективу.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Библиографический список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приложении помещают вспомогательные или дополнительные материалы, если они помогут лучшему пониманию полученных результатов.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Порядок и сроки проведения конкурса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Конкурс проводится в три этапа: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  <w:tab w:val="left" w:pos="142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Школьный – до 0</w:t>
      </w:r>
      <w:r>
        <w:rPr>
          <w:rFonts w:ascii="Times New Roman" w:hAnsi="Times New Roman"/>
          <w:sz w:val="24"/>
          <w:szCs w:val="24"/>
          <w:lang w:eastAsia="ru-RU"/>
        </w:rPr>
        <w:t xml:space="preserve">6 </w:t>
      </w:r>
      <w:r>
        <w:rPr>
          <w:rFonts w:ascii="Times New Roman" w:hAnsi="Times New Roman"/>
          <w:sz w:val="24"/>
          <w:szCs w:val="24"/>
          <w:lang w:eastAsia="ru-RU"/>
        </w:rPr>
        <w:t>декабря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  <w:tab w:val="left" w:pos="213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Районный – до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 Для участия в Конкурсе необ</w:t>
        <w:softHyphen/>
        <w:t>ходимо подать заявку установленного образца (Приложение №1).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  <w:tab w:val="left" w:pos="213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Городской – </w:t>
      </w:r>
      <w:r>
        <w:rPr>
          <w:rFonts w:ascii="Times New Roman" w:hAnsi="Times New Roman"/>
          <w:sz w:val="24"/>
          <w:szCs w:val="24"/>
          <w:lang w:eastAsia="ru-RU"/>
        </w:rPr>
        <w:t xml:space="preserve">18 </w:t>
      </w:r>
      <w:r>
        <w:rPr>
          <w:rFonts w:ascii="Times New Roman" w:hAnsi="Times New Roman"/>
          <w:sz w:val="24"/>
          <w:szCs w:val="24"/>
          <w:lang w:eastAsia="ru-RU"/>
        </w:rPr>
        <w:t>декабря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 В нем принимают участие побе</w:t>
        <w:softHyphen/>
        <w:t>дители районных этапов (1 место).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  <w:tab w:val="left" w:pos="213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  <w:tab w:val="left" w:pos="213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5. Критерии оценки и результаты конкурса</w:t>
      </w:r>
    </w:p>
    <w:p>
      <w:pPr>
        <w:pStyle w:val="ListParagraph"/>
        <w:numPr>
          <w:ilvl w:val="1"/>
          <w:numId w:val="24"/>
        </w:numPr>
        <w:shd w:val="clear" w:color="auto" w:fill="FFFFFF"/>
        <w:tabs>
          <w:tab w:val="clear" w:pos="708"/>
          <w:tab w:val="left" w:pos="1134" w:leader="none"/>
          <w:tab w:val="left" w:pos="141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Экспертиза конкурсных работ производится утвержденной оргкомитетом конкурсной экспертной комиссией (далее – жюри). Критерии оценки разрабатываются и утверждаются оргкомитетом.</w:t>
      </w:r>
    </w:p>
    <w:p>
      <w:pPr>
        <w:pStyle w:val="ListParagraph"/>
        <w:numPr>
          <w:ilvl w:val="1"/>
          <w:numId w:val="25"/>
        </w:numPr>
        <w:shd w:val="clear" w:color="auto" w:fill="FFFFFF"/>
        <w:tabs>
          <w:tab w:val="clear" w:pos="708"/>
          <w:tab w:val="left" w:pos="1134" w:leader="none"/>
          <w:tab w:val="left" w:pos="142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Критерии оценивания исследовательских работ: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постановка цели, актуальность и оригинальность темы (уровень постановки исследовательской проблемы);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глубина исследования (замысел, идея, решение проблемы);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идеи (наличие исследовательской или проектной части);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разнообразие источников информации, степень и полнота иллюстративного материала, выявляющего основные результаты работы;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качество проведения презентации, культура оформления, корректность в использовании литературных источников;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859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личная заинтересованность автора, творческий подход к работе.</w:t>
      </w:r>
    </w:p>
    <w:p>
      <w:pPr>
        <w:pStyle w:val="ListParagraph"/>
        <w:numPr>
          <w:ilvl w:val="1"/>
          <w:numId w:val="26"/>
        </w:numPr>
        <w:shd w:val="clear" w:color="auto" w:fill="FFFFFF"/>
        <w:tabs>
          <w:tab w:val="clear" w:pos="708"/>
          <w:tab w:val="left" w:pos="1134" w:leader="none"/>
          <w:tab w:val="left" w:pos="118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Состав жюри формируется из числа научных и педагогических работников образовательных организаций высшего профессионального образования, научных сотрудников музеев и библиотек города, иных высококвалифицированных специалистов в области образования, спорта, культуры и искусств.</w:t>
      </w:r>
    </w:p>
    <w:p>
      <w:pPr>
        <w:pStyle w:val="ListParagraph"/>
        <w:numPr>
          <w:ilvl w:val="1"/>
          <w:numId w:val="27"/>
        </w:numPr>
        <w:shd w:val="clear" w:color="auto" w:fill="FFFFFF"/>
        <w:tabs>
          <w:tab w:val="clear" w:pos="708"/>
          <w:tab w:val="left" w:pos="1134" w:leader="none"/>
          <w:tab w:val="left" w:pos="141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Результаты Конкурса определяются оргкомитетом и оформляются в виде экспертных заключений.</w:t>
      </w:r>
    </w:p>
    <w:p>
      <w:pPr>
        <w:pStyle w:val="ListParagraph"/>
        <w:numPr>
          <w:ilvl w:val="1"/>
          <w:numId w:val="28"/>
        </w:numPr>
        <w:shd w:val="clear" w:color="auto" w:fill="FFFFFF"/>
        <w:tabs>
          <w:tab w:val="clear" w:pos="708"/>
          <w:tab w:val="left" w:pos="1134" w:leader="none"/>
          <w:tab w:val="left" w:pos="116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Результаты экспертизы апелляции не подлежат.</w:t>
      </w:r>
    </w:p>
    <w:p>
      <w:pPr>
        <w:pStyle w:val="ListParagraph"/>
        <w:numPr>
          <w:ilvl w:val="1"/>
          <w:numId w:val="29"/>
        </w:numPr>
        <w:shd w:val="clear" w:color="auto" w:fill="FFFFFF"/>
        <w:tabs>
          <w:tab w:val="clear" w:pos="708"/>
          <w:tab w:val="left" w:pos="1134" w:leader="none"/>
          <w:tab w:val="left" w:pos="12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Список победителей и призеров конкурса утверждается оргкомитетом и публикуется на сайте МАУ ДО ГДДЮТ </w:t>
      </w:r>
      <w:r>
        <w:rPr>
          <w:rFonts w:ascii="Times New Roman" w:hAnsi="Times New Roman"/>
          <w:sz w:val="24"/>
          <w:szCs w:val="24"/>
          <w:lang w:eastAsia="ru-RU"/>
        </w:rPr>
        <w:t xml:space="preserve">19 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2024 года.</w:t>
      </w:r>
    </w:p>
    <w:p>
      <w:pPr>
        <w:pStyle w:val="ListParagraph"/>
        <w:numPr>
          <w:ilvl w:val="1"/>
          <w:numId w:val="3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Победители конкурса награждаются почетными дипломами.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  <w:tab w:val="left" w:pos="1162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ЗАЯВКА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hanging="0" w:left="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участие в конкурсе исследовательских работ по теме «Победный марш Тагила» в рамках городской краеведческой игры «Я – тагильчанин»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Наименование образовательного учреждения (полностью):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(полностью) и должность руководителя: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Рабочий телефон: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сотовый телефон: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(полностью) всех участников конкурса с указанием </w:t>
      </w:r>
      <w:r>
        <w:rPr>
          <w:rFonts w:ascii="Times New Roman" w:hAnsi="Times New Roman"/>
          <w:sz w:val="24"/>
          <w:szCs w:val="24"/>
          <w:lang w:eastAsia="ru-RU"/>
        </w:rPr>
        <w:t>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Название работы: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</w:abstractNum>
  <w:abstractNum w:abstractNumId="6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sz w:val="24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z w:val="24"/>
        <w:szCs w:val="24"/>
        <w:rFonts w:cs="Times New Roman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9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1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2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4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6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abstractNum w:abstractNumId="17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7"/>
    <w:lvlOverride w:ilvl="0">
      <w:startOverride w:val="2"/>
    </w:lvlOverride>
  </w:num>
  <w:num w:numId="21">
    <w:abstractNumId w:val="7"/>
  </w:num>
  <w:num w:numId="22">
    <w:abstractNumId w:val="9"/>
    <w:lvlOverride w:ilvl="0">
      <w:startOverride w:val="3"/>
    </w:lvlOverride>
    <w:lvlOverride w:ilvl="1">
      <w:startOverride w:val="1"/>
    </w:lvlOverride>
  </w:num>
  <w:num w:numId="23">
    <w:abstractNumId w:val="9"/>
  </w:num>
  <w:num w:numId="24">
    <w:abstractNumId w:val="11"/>
    <w:lvlOverride w:ilvl="0">
      <w:startOverride w:val="5"/>
    </w:lvlOverride>
    <w:lvlOverride w:ilvl="1">
      <w:startOverride w:val="1"/>
    </w:lvlOverride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38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72dd4"/>
    <w:rPr>
      <w:rFonts w:ascii="Segoe UI" w:hAnsi="Segoe UI" w:cs="Segoe UI"/>
      <w:sz w:val="18"/>
      <w:szCs w:val="18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99"/>
    <w:qFormat/>
    <w:rsid w:val="00c738d6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72d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0857-749E-4CDD-ACA4-065940E8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LibreOffice/24.2.5.2$Windows_X86_64 LibreOffice_project/bffef4ea93e59bebbeaf7f431bb02b1a39ee8a59</Application>
  <AppVersion>15.0000</AppVersion>
  <Pages>3</Pages>
  <Words>747</Words>
  <Characters>5357</Characters>
  <CharactersWithSpaces>6286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2020-10-01T08:28:00Z</dcterms:created>
  <dc:creator>Пользователь</dc:creator>
  <dc:description/>
  <dc:language>ru-RU</dc:language>
  <cp:lastModifiedBy/>
  <cp:lastPrinted>2023-09-11T06:00:00Z</cp:lastPrinted>
  <dcterms:modified xsi:type="dcterms:W3CDTF">2024-09-09T13:28:45Z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