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6.jpeg" ContentType="image/jpeg"/>
  <Override PartName="/word/media/image1.png" ContentType="image/png"/>
  <Override PartName="/word/media/image5.jpeg" ContentType="image/jpeg"/>
  <Override PartName="/word/media/image4.png" ContentType="image/png"/>
  <Override PartName="/word/media/image9.jpeg" ContentType="image/jpeg"/>
  <Override PartName="/word/media/image10.jpeg" ContentType="image/jpeg"/>
  <Override PartName="/word/media/image2.jpeg" ContentType="image/jpeg"/>
  <Override PartName="/word/media/image8.jpeg" ContentType="image/jpeg"/>
  <Override PartName="/word/media/image7.jpeg" ContentType="image/jpeg"/>
  <Override PartName="/word/media/image3.jpeg" ContentType="image/jpe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543560</wp:posOffset>
            </wp:positionH>
            <wp:positionV relativeFrom="paragraph">
              <wp:posOffset>248285</wp:posOffset>
            </wp:positionV>
            <wp:extent cx="1597660" cy="1819275"/>
            <wp:effectExtent l="0" t="0" r="0" b="0"/>
            <wp:wrapNone/>
            <wp:docPr id="1" name="Рисунок 2" descr="C:\Windows\System32\config\systemprofile\Downloads\Attachments_baltaevskaya@mail.ru_2020-12-04_12-18-05\881483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Windows\System32\config\systemprofile\Downloads\Attachments_baltaevskaya@mail.ru_2020-12-04_12-18-05\88148364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</w:t>
      </w:r>
    </w:p>
    <w:p>
      <w:pPr>
        <w:pStyle w:val="Normal"/>
        <w:rPr>
          <w:rFonts w:ascii="Arial" w:hAnsi="Arial" w:cs="Arial"/>
          <w:i/>
          <w:i/>
          <w:iCs/>
          <w:color w:val="FF0000"/>
          <w:sz w:val="44"/>
          <w:szCs w:val="44"/>
        </w:rPr>
      </w:pPr>
      <w:r>
        <w:rPr>
          <w:rFonts w:cs="Arial" w:ascii="Arial" w:hAnsi="Arial"/>
          <w:i/>
          <w:iCs/>
          <w:color w:val="FF0000"/>
          <w:sz w:val="44"/>
          <w:szCs w:val="44"/>
        </w:rPr>
        <w:t xml:space="preserve">                  </w:t>
      </w:r>
    </w:p>
    <w:p>
      <w:pPr>
        <w:pStyle w:val="Normal"/>
        <w:jc w:val="center"/>
        <w:rPr>
          <w:rFonts w:ascii="Arial" w:hAnsi="Arial" w:cs="Arial"/>
          <w:i/>
          <w:i/>
          <w:iCs/>
          <w:color w:val="FF0000"/>
          <w:sz w:val="44"/>
          <w:szCs w:val="44"/>
        </w:rPr>
      </w:pPr>
      <w:r>
        <w:rPr>
          <w:rFonts w:cs="Arial" w:ascii="Arial" w:hAnsi="Arial"/>
          <w:i/>
          <w:iCs/>
          <w:color w:val="FF0000"/>
          <w:sz w:val="44"/>
          <w:szCs w:val="44"/>
        </w:rPr>
        <w:t xml:space="preserve">                    </w:t>
      </w:r>
      <w:r>
        <w:rPr>
          <w:rFonts w:cs="Arial" w:ascii="Arial" w:hAnsi="Arial"/>
          <w:i/>
          <w:iCs/>
          <w:color w:val="FF0000"/>
          <w:sz w:val="44"/>
          <w:szCs w:val="44"/>
        </w:rPr>
        <w:t>Новости профсоюза</w:t>
      </w:r>
    </w:p>
    <w:p>
      <w:pPr>
        <w:pStyle w:val="Normal"/>
        <w:rPr>
          <w:rFonts w:ascii="Arial" w:hAnsi="Arial" w:cs="Arial"/>
          <w:i/>
          <w:i/>
          <w:iCs/>
          <w:color w:val="FF0000"/>
          <w:sz w:val="44"/>
          <w:szCs w:val="44"/>
        </w:rPr>
      </w:pPr>
      <w:r>
        <w:rPr>
          <w:rFonts w:cs="Arial" w:ascii="Arial" w:hAnsi="Arial"/>
          <w:i/>
          <w:iCs/>
          <w:color w:val="FF0000"/>
          <w:sz w:val="44"/>
          <w:szCs w:val="44"/>
        </w:rPr>
        <w:t xml:space="preserve">                                           </w:t>
      </w:r>
      <w:r>
        <w:rPr>
          <w:rFonts w:cs="Arial" w:ascii="Arial" w:hAnsi="Arial"/>
          <w:i/>
          <w:iCs/>
          <w:color w:val="FF0000"/>
          <w:sz w:val="44"/>
          <w:szCs w:val="44"/>
        </w:rPr>
        <w:t>202</w:t>
      </w:r>
      <w:r>
        <w:rPr>
          <w:rFonts w:cs="Arial" w:ascii="Arial" w:hAnsi="Arial"/>
          <w:i/>
          <w:iCs/>
          <w:color w:val="FF0000"/>
          <w:sz w:val="44"/>
          <w:szCs w:val="44"/>
        </w:rPr>
        <w:t>4</w:t>
      </w:r>
      <w:r>
        <w:rPr>
          <w:rFonts w:cs="Arial" w:ascii="Arial" w:hAnsi="Arial"/>
          <w:i/>
          <w:iCs/>
          <w:color w:val="FF0000"/>
          <w:sz w:val="44"/>
          <w:szCs w:val="44"/>
        </w:rPr>
        <w:t>-202</w:t>
      </w:r>
      <w:r>
        <w:rPr>
          <w:rFonts w:cs="Arial" w:ascii="Arial" w:hAnsi="Arial"/>
          <w:i/>
          <w:iCs/>
          <w:color w:val="FF0000"/>
          <w:sz w:val="44"/>
          <w:szCs w:val="44"/>
        </w:rPr>
        <w:t>5</w:t>
      </w:r>
      <w:r>
        <w:rPr>
          <w:rFonts w:cs="Arial" w:ascii="Arial" w:hAnsi="Arial"/>
          <w:i/>
          <w:iCs/>
          <w:color w:val="FF0000"/>
          <w:sz w:val="44"/>
          <w:szCs w:val="44"/>
        </w:rPr>
        <w:t xml:space="preserve"> год</w:t>
      </w:r>
    </w:p>
    <w:p>
      <w:pPr>
        <w:pStyle w:val="Normal"/>
        <w:rPr>
          <w:rFonts w:ascii="Arial" w:hAnsi="Arial" w:cs="Arial"/>
          <w:i/>
          <w:i/>
          <w:iCs/>
          <w:color w:val="FF0000"/>
          <w:sz w:val="44"/>
          <w:szCs w:val="44"/>
        </w:rPr>
      </w:pPr>
      <w:r>
        <w:rPr>
          <w:rFonts w:cs="Arial" w:ascii="Arial" w:hAnsi="Arial"/>
          <w:i/>
          <w:iCs/>
          <w:color w:val="FF0000"/>
          <w:sz w:val="44"/>
          <w:szCs w:val="44"/>
        </w:rPr>
      </w:r>
    </w:p>
    <w:p>
      <w:pPr>
        <w:pStyle w:val="Style16"/>
        <w:shd w:val="clear" w:color="auto" w:fill="FFFFFF"/>
        <w:spacing w:beforeAutospacing="0" w:before="0" w:afterAutospacing="0" w:after="0"/>
        <w:rPr>
          <w:rFonts w:ascii="Lato" w:hAnsi="Lato"/>
          <w:color w:val="3C3C3C"/>
          <w:sz w:val="23"/>
          <w:szCs w:val="23"/>
        </w:rPr>
      </w:pPr>
      <w:r>
        <w:rPr>
          <w:rStyle w:val="Strong"/>
          <w:rFonts w:cs="Arial" w:ascii="sans-serif;Arial;Verdana;Trebuchet MS" w:hAnsi="sans-serif;Arial;Verdana;Trebuchet MS"/>
          <w:b w:val="false"/>
          <w:bCs w:val="false"/>
          <w:i/>
          <w:iCs/>
          <w:caps w:val="false"/>
          <w:smallCaps w:val="false"/>
          <w:strike w:val="false"/>
          <w:dstrike w:val="false"/>
          <w:color w:val="FF0000"/>
          <w:spacing w:val="0"/>
          <w:sz w:val="44"/>
          <w:szCs w:val="23"/>
          <w:u w:val="none"/>
          <w:effect w:val="none"/>
          <w:shd w:fill="FFFFFF" w:val="clear"/>
        </w:rPr>
        <w:t>Фестиваль хоровых коллективов, посвящённый Юбилею Великой Победы</w:t>
      </w:r>
    </w:p>
    <w:p>
      <w:pPr>
        <w:pStyle w:val="Style16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1924050" cy="895350"/>
            <wp:effectExtent l="0" t="0" r="0" b="0"/>
            <wp:docPr id="2" name="Изображение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>
          <w:rFonts w:ascii="Arial;Helvetica;sans-serif" w:hAnsi="Arial;Helvetica;sans-serif"/>
          <w:sz w:val="28"/>
          <w:shd w:fill="FFFFFF" w:val="clear"/>
        </w:rPr>
        <w:t xml:space="preserve">16, 17 апреля в ГДДЮТ в рамках Фестиваля хоровых коллективов педагоги Нижнего Тагила представляли на суд жюри и зрителей песни, посвященные Юбилею Великой Победы. </w:t>
      </w:r>
      <w:r>
        <w:rPr>
          <w:rFonts w:ascii="Arial;Helvetica;sans-serif" w:hAnsi="Arial;Helvetica;sans-serif"/>
          <w:sz w:val="28"/>
        </w:rPr>
        <w:t>Наш мини-хор из 11 участников под руководством Артемовой Евгении Алексеевны с большим волнением и трепетом исполнил песню уральского автора И.Тарабукина «Белые слезы черемух». Патриотизм, любовь к Родине, память о трудной войне и великой Победе – вся палитра чувств и эмоций раскрывается в этой замечательной песне. Все участники и зрители Фестиваля получили неизгладимое впечатление от грандиозного праздника, наполненного единым душевным звучанием памяти и преклонения ушедшим героям.</w:t>
      </w:r>
    </w:p>
    <w:p>
      <w:pPr>
        <w:pStyle w:val="Style16"/>
        <w:spacing w:lineRule="auto" w:line="240"/>
        <w:rPr/>
      </w:pPr>
      <w:r>
        <w:rPr/>
        <w:t> </w:t>
      </w:r>
    </w:p>
    <w:p>
      <w:pPr>
        <w:pStyle w:val="Style16"/>
        <w:spacing w:lineRule="auto" w:line="240"/>
        <w:jc w:val="both"/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pacing w:val="0"/>
          <w:sz w:val="44"/>
          <w:u w:val="none"/>
          <w:effect w:val="none"/>
        </w:rPr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pacing w:val="0"/>
          <w:sz w:val="44"/>
          <w:u w:val="none"/>
          <w:effect w:val="none"/>
        </w:rPr>
        <w:t>Итоги выполнения трёхстороннего Соглашения</w:t>
      </w:r>
    </w:p>
    <w:p>
      <w:pPr>
        <w:pStyle w:val="Style16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1447800" cy="1924050"/>
            <wp:effectExtent l="0" t="0" r="0" b="0"/>
            <wp:docPr id="3" name="Изображение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>
          <w:rFonts w:ascii="Arial;Helvetica;sans-serif" w:hAnsi="Arial;Helvetica;sans-serif"/>
          <w:sz w:val="28"/>
        </w:rPr>
        <w:t>2 апреля на актив по подведению итогов выполнения Соглашения между Администрацией города Нижний Тагил, управлением образования Администрации города Нижний Тагил и Нижнетагильской городской организацией Общероссийского Профсоюза образования на 2022–2025 годы в актовом зале городского Дворца детского и юношеского творчества собрались около 400 руководителей образовательных организаций и председателей профсоюзных организаций. Глава города Владислав Пинаев и председатель городской Думы Вадим Раудштейн в своих выступлениях отметили, что сфере образования в городе уделяется особое внимание, из года в год увеличиваются меры социальной поддержки педагогов и условия их труда. В отчете начальника управления образования Администрации города Нижний Тагил Татьяны Удинцевой было отмечено, что на выполнение Соглашения из бюджета города были выделены необходимые средства в полном объёме.</w:t>
      </w:r>
    </w:p>
    <w:p>
      <w:pPr>
        <w:pStyle w:val="Style16"/>
        <w:spacing w:lineRule="auto" w:line="240" w:before="0" w:after="0"/>
        <w:jc w:val="both"/>
        <w:rPr/>
      </w:pPr>
      <w:r>
        <w:rPr/>
        <w:t xml:space="preserve">      </w:t>
      </w:r>
      <w:r>
        <w:rPr>
          <w:rFonts w:ascii="Arial;Helvetica;sans-serif" w:hAnsi="Arial;Helvetica;sans-serif"/>
          <w:sz w:val="28"/>
        </w:rPr>
        <w:t xml:space="preserve">Отчитался о выполнении Соглашения и городской комитет Профсоюза. Председатель организации Людмила Кузнецова в своем отчете отметила, что из профсоюзного бюджета 82 члена Профсоюза получили заемные средства, 160 - выплаты в связи со смертью близких, 483 члена Профсоюза получили материальную помощь по другим обстоятельствам. Значительные профсоюзные средства выделялись на проведение конкурсов профессионального мастерства, Фестиваль творчества работников образования «Грани Таланта», проведение спортивных и оздоровительных мероприятий, профессиональных праздников, поездок и экскурсий, мероприятий для детей членов Профсоюза и ветеранов педагогического труда. </w:t>
      </w:r>
    </w:p>
    <w:p>
      <w:pPr>
        <w:pStyle w:val="Style16"/>
        <w:spacing w:lineRule="auto" w:line="240" w:before="0" w:after="0"/>
        <w:jc w:val="both"/>
        <w:rPr/>
      </w:pPr>
      <w:r>
        <w:rPr/>
        <w:t xml:space="preserve">    </w:t>
      </w:r>
      <w:r>
        <w:rPr>
          <w:rFonts w:ascii="Arial;Helvetica;sans-serif" w:hAnsi="Arial;Helvetica;sans-serif"/>
          <w:sz w:val="28"/>
        </w:rPr>
        <w:t xml:space="preserve">Правовая юридическая помощь оказана 61 члену Профсоюза, в том числе 29 – по оформлению документов в суды в связи с назначением пенсии. Экономическая эффективность правозащитной работы только от оказания юридических услуг и рассмотрения дел в судах составила 33 млн 200 тысяч рублей. </w:t>
      </w:r>
    </w:p>
    <w:p>
      <w:pPr>
        <w:pStyle w:val="Style16"/>
        <w:spacing w:lineRule="auto" w:line="240" w:before="0" w:after="0"/>
        <w:jc w:val="both"/>
        <w:rPr/>
      </w:pPr>
      <w:r>
        <w:rPr/>
        <w:t xml:space="preserve">      </w:t>
      </w:r>
      <w:r>
        <w:rPr>
          <w:rFonts w:ascii="Arial;Helvetica;sans-serif" w:hAnsi="Arial;Helvetica;sans-serif"/>
          <w:sz w:val="28"/>
        </w:rPr>
        <w:t>Подписано новое Соглашение на 2025–2028 годы. В нем сохранены все существующие льготы и гарантии.</w:t>
      </w:r>
    </w:p>
    <w:p>
      <w:pPr>
        <w:pStyle w:val="Style16"/>
        <w:spacing w:lineRule="auto" w:line="240" w:before="0" w:after="0"/>
        <w:jc w:val="both"/>
        <w:rPr/>
      </w:pPr>
      <w:r>
        <w:rPr/>
        <w:t xml:space="preserve">      </w:t>
      </w:r>
      <w:r>
        <w:rPr>
          <w:rFonts w:ascii="Arial;Helvetica;sans-serif" w:hAnsi="Arial;Helvetica;sans-serif"/>
          <w:sz w:val="28"/>
        </w:rPr>
        <w:t>На активе были подведены итоги конкурса «Лучший социальный партнер первичной профсоюзной организации». Директор ДДТ Кравченко Наталья Викторовна в очередной раз вошла в число призеров! Поздравляем!</w:t>
      </w:r>
    </w:p>
    <w:p>
      <w:pPr>
        <w:pStyle w:val="Style16"/>
        <w:spacing w:lineRule="auto" w:line="240" w:before="0" w:after="0"/>
        <w:jc w:val="both"/>
        <w:rPr/>
      </w:pPr>
      <w:r>
        <w:rPr/>
        <w:t> </w:t>
      </w:r>
    </w:p>
    <w:p>
      <w:pPr>
        <w:pStyle w:val="Style16"/>
        <w:spacing w:lineRule="auto" w:line="240"/>
        <w:jc w:val="both"/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  <w:t>Турниры по игре в быстрые шахматы и быстрые шашки</w:t>
      </w:r>
    </w:p>
    <w:p>
      <w:pPr>
        <w:pStyle w:val="Style16"/>
        <w:spacing w:lineRule="auto" w:line="240"/>
        <w:jc w:val="both"/>
        <w:rPr/>
      </w:pPr>
      <w:r>
        <w:rPr/>
        <w:drawing>
          <wp:inline distT="0" distB="0" distL="0" distR="0">
            <wp:extent cx="1285875" cy="971550"/>
            <wp:effectExtent l="0" t="0" r="0" b="0"/>
            <wp:docPr id="4" name="Изображение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>
          <w:rFonts w:ascii="Arial;Helvetica;sans-serif" w:hAnsi="Arial;Helvetica;sans-serif"/>
          <w:sz w:val="27"/>
          <w:shd w:fill="FFFFFF" w:val="clear"/>
        </w:rPr>
        <w:t>Профсоюзная организация ДДТ приняла участие в Турнире по быстрым шахматам и Турнире по игре в быстрые шашки. В этих интеллектуальных соревнованиях, посвященных Юбилею Великой Победы, наш Дом творчество представляла педагог СП «Меридиан» Овечкина Елена Александровна. Профком ДДТ выражает благодарность Елене Александровне за участие в конкурсах и желает дальнейшего интеллектуального и творческого роста!</w:t>
      </w:r>
    </w:p>
    <w:p>
      <w:pPr>
        <w:pStyle w:val="Style16"/>
        <w:spacing w:lineRule="auto" w:line="240"/>
        <w:jc w:val="both"/>
        <w:rPr/>
      </w:pPr>
      <w:r>
        <w:rPr/>
        <w:t> </w:t>
      </w:r>
    </w:p>
    <w:p>
      <w:pPr>
        <w:pStyle w:val="Style16"/>
        <w:spacing w:lineRule="auto" w:line="240"/>
        <w:jc w:val="both"/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  <w:t>Педагогическая снежинка - 2025</w:t>
      </w:r>
    </w:p>
    <w:p>
      <w:pPr>
        <w:pStyle w:val="Style16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1924050" cy="1352550"/>
            <wp:effectExtent l="0" t="0" r="0" b="0"/>
            <wp:docPr id="5" name="Изображение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  <w:r>
        <w:rPr>
          <w:rFonts w:ascii="Arial;Helvetica;sans-serif" w:hAnsi="Arial;Helvetica;sans-serif"/>
          <w:sz w:val="28"/>
        </w:rPr>
        <w:t>25 февраля на лыжной базе Уралвагонзавода прошла «Педагогическая снежинка - 2025» организованная городским комитетом профсоюза. 120 команд, 360 участников, болельщики, руководители образовательных организаций стали частью важного спортивного события - Фестиваля спорта и творческих достижений, посвященного 80-летнему юбилею Великой Победы.</w:t>
      </w:r>
    </w:p>
    <w:p>
      <w:pPr>
        <w:pStyle w:val="Style16"/>
        <w:spacing w:lineRule="auto" w:line="240" w:before="0" w:after="0"/>
        <w:jc w:val="both"/>
        <w:rPr/>
      </w:pPr>
      <w:r>
        <w:rPr/>
        <w:t xml:space="preserve">     </w:t>
      </w:r>
      <w:r>
        <w:rPr>
          <w:rFonts w:ascii="Arial;Helvetica;sans-serif" w:hAnsi="Arial;Helvetica;sans-serif"/>
          <w:sz w:val="28"/>
        </w:rPr>
        <w:t xml:space="preserve">Погода в этот день решила порадовать участников по настоящему весенним голубым небом и ярким солнышком! Настроение соответствовало чудесной погоде. Настрой нашей смешенной команды был по-хорошему задорным и боевым. Усманов Руслан Вадимович пришел на финиш 7-м, опередив многих соперников и обеспечив оставшимся участникам приличное преимущество в эстафетной гонке. Лахтина Мария Александровна и Богомолова Наталья Валерьевна так же быстро преодолели свои этапы, показав отличное время. Наша команда пришла на финиш с очень хорошим результатом: 7-е из 41 команды в общем зачете и лучшие среди учреждений дополнительного образования! После забега все участники подкрепили свои силы сытной наваристой кашей и горячим чаем, которые показались удивительно вкусными на свежем воздухе! А симпатичные варежки и перчатки, подаренные Горкомом профсоюза, стали отличным бонусом для каждого спортсмена. </w:t>
      </w:r>
    </w:p>
    <w:p>
      <w:pPr>
        <w:pStyle w:val="Style16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33425" cy="971550"/>
            <wp:effectExtent l="0" t="0" r="0" b="0"/>
            <wp:docPr id="6" name="Изображение5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5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6"/>
        <w:spacing w:lineRule="auto" w:line="480" w:before="0" w:after="0"/>
        <w:jc w:val="both"/>
        <w:rPr/>
      </w:pPr>
      <w:r>
        <w:rPr/>
        <w:t> </w:t>
      </w:r>
    </w:p>
    <w:p>
      <w:pPr>
        <w:pStyle w:val="Style16"/>
        <w:jc w:val="both"/>
        <w:rPr/>
      </w:pPr>
      <w:r>
        <w:rPr/>
        <w:t> </w:t>
      </w:r>
    </w:p>
    <w:p>
      <w:pPr>
        <w:pStyle w:val="Style16"/>
        <w:spacing w:lineRule="atLeast" w:line="300" w:before="0" w:after="165"/>
        <w:jc w:val="both"/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  <w:t>День профсоюзного активиста</w:t>
      </w:r>
    </w:p>
    <w:p>
      <w:pPr>
        <w:pStyle w:val="Style16"/>
        <w:spacing w:lineRule="auto" w:line="240" w:before="0" w:after="0"/>
        <w:jc w:val="both"/>
        <w:rPr/>
      </w:pPr>
      <w:r>
        <w:rPr/>
        <w:drawing>
          <wp:inline distT="0" distB="0" distL="0" distR="0">
            <wp:extent cx="1924050" cy="742950"/>
            <wp:effectExtent l="0" t="0" r="0" b="0"/>
            <wp:docPr id="7" name="Изображение6" descr="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 descr="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>
          <w:rFonts w:ascii="Arial;Helvetica;sans-serif" w:hAnsi="Arial;Helvetica;sans-serif"/>
          <w:sz w:val="28"/>
          <w:shd w:fill="FFFFFF" w:val="clear"/>
        </w:rPr>
        <w:t>18 февраля в большом зале Филармонии состоялось торжественное мероприятие, посвященное Дню профсоюзного активиста. На мероприятии было подписано трехстороннее соглашение Профсоюзов Свердловской области. Профсоюзы являются реальной общественной силой по защите прав работающих в различных областях, обеспечению безопасных условий труда и осуществлению социальных гарантий.</w:t>
      </w:r>
    </w:p>
    <w:p>
      <w:pPr>
        <w:pStyle w:val="Style16"/>
        <w:spacing w:lineRule="auto" w:line="240"/>
        <w:jc w:val="both"/>
        <w:rPr/>
      </w:pPr>
      <w:r>
        <w:rPr/>
        <w:t> </w:t>
      </w:r>
    </w:p>
    <w:p>
      <w:pPr>
        <w:pStyle w:val="Style16"/>
        <w:jc w:val="both"/>
        <w:rPr/>
      </w:pPr>
      <w:r>
        <w:rPr/>
        <w:t> </w:t>
      </w:r>
    </w:p>
    <w:p>
      <w:pPr>
        <w:pStyle w:val="Style16"/>
        <w:jc w:val="both"/>
        <w:rPr/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  <w:t>IX слёт профсоюзного актива территориальных организаций Профсоюза образования Свердловской области</w:t>
      </w:r>
    </w:p>
    <w:p>
      <w:pPr>
        <w:pStyle w:val="Style16"/>
        <w:jc w:val="both"/>
        <w:rPr/>
      </w:pPr>
      <w:r>
        <w:rPr/>
        <w:drawing>
          <wp:inline distT="0" distB="0" distL="0" distR="0">
            <wp:extent cx="1447800" cy="1924050"/>
            <wp:effectExtent l="0" t="0" r="0" b="0"/>
            <wp:docPr id="8" name="Изображение7" descr="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7" descr="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В Первоуральске в ФОК "Гагаринский" 6-7 января прошел IX слет профсоюзного актива территориальных организаций Профсоюза образования Свердловской области.</w:t>
      </w:r>
    </w:p>
    <w:p>
      <w:pPr>
        <w:pStyle w:val="Style16"/>
        <w:jc w:val="both"/>
        <w:rPr/>
      </w:pPr>
      <w:r>
        <w:rPr/>
        <w:t xml:space="preserve">   </w:t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От Нижнетагильской профсоюзной организации в слете приняли участие Даниля Попова – заместитель председателя Нижнетагильского городского комитета профсоюза работников народного образования и науки РФ, Татьяна Балтаевская – председатель первичной профсоюзной организации Дома творчества Ленинского района, Елена Назарова - внештатный технический инспектор труда и Емельянов Никита - внештатный правовой инспектор.</w:t>
      </w:r>
    </w:p>
    <w:p>
      <w:pPr>
        <w:pStyle w:val="Style16"/>
        <w:jc w:val="both"/>
        <w:rPr/>
      </w:pPr>
      <w:r>
        <w:rPr/>
        <w:t xml:space="preserve">   </w:t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С докладом перед участниками слета выступила Татьяна Трошкина, она ознакомила присутствующих с итогами работы областной организации Профсоюза и задачами Профсоюза в реализации Стратегии развития образования до 2040 года.</w:t>
      </w:r>
    </w:p>
    <w:p>
      <w:pPr>
        <w:pStyle w:val="Style16"/>
        <w:spacing w:lineRule="auto" w:line="256"/>
        <w:jc w:val="both"/>
        <w:rPr/>
      </w:pPr>
      <w:r>
        <w:rPr>
          <w:color w:val="000000"/>
          <w:shd w:fill="FFFFFF" w:val="clear"/>
        </w:rPr>
        <w:t xml:space="preserve">    </w:t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Для участников слета проводились теоретические и практические занятия. В течение двух дней работы слета председатели первичных профсоюзных организаций на практическом занятии научились составлять отчеты в АИС, формировать паспорта ППО. Внештатные технические инспекторы труда на практике изучили основные элементы системы управления охраной труда и порядок проведения проверок по охране труда. Внештатные правовые инспекторы труда отработали алгоритм проверки трудовых договоров и соглашений к ним, а также на практике разобрали некоторые вопросы соблюдения трудового законодательства в образовательных организациях. Все профсоюзные команды поделились опытом работы первичных и территориальных профсоюзных организаций. Татьяна Римовна Балтаевская рассказала участникам слета об опыте работы первичной профсоюзной организации Дома творчества Ленинского района.</w:t>
      </w:r>
    </w:p>
    <w:p>
      <w:pPr>
        <w:pStyle w:val="Style16"/>
        <w:jc w:val="both"/>
        <w:rPr/>
      </w:pPr>
      <w:r>
        <w:rPr/>
        <w:t> </w:t>
      </w:r>
    </w:p>
    <w:p>
      <w:pPr>
        <w:pStyle w:val="Style16"/>
        <w:jc w:val="both"/>
        <w:rPr/>
      </w:pPr>
      <w:r>
        <w:rPr/>
        <w:t> </w:t>
      </w:r>
    </w:p>
    <w:p>
      <w:pPr>
        <w:pStyle w:val="Style16"/>
        <w:spacing w:lineRule="atLeast" w:line="300" w:before="0" w:after="165"/>
        <w:jc w:val="both"/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  <w:t>XXIII отчётно-выборная конференция городской организации Профсоюза</w:t>
      </w:r>
    </w:p>
    <w:p>
      <w:pPr>
        <w:pStyle w:val="Style16"/>
        <w:spacing w:lineRule="auto" w:line="256" w:before="0" w:after="165"/>
        <w:jc w:val="both"/>
        <w:rPr/>
      </w:pPr>
      <w:r>
        <w:rPr>
          <w:color w:val="000000"/>
          <w:shd w:fill="FFFFFF" w:val="clear"/>
        </w:rPr>
        <w:drawing>
          <wp:inline distT="0" distB="0" distL="0" distR="0">
            <wp:extent cx="1924050" cy="1285875"/>
            <wp:effectExtent l="0" t="0" r="0" b="0"/>
            <wp:docPr id="9" name="Изображение8" descr="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8" descr="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hd w:fill="FFFFFF" w:val="clear"/>
        </w:rPr>
        <w:t xml:space="preserve">  </w:t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30 октября  состоялась XXIII отчетно-выборная конференция городской организации Профсоюза работников образования, на которую было избрано 223 делегата. На конференцию были приглашены руководители образовательных организаций города.</w:t>
      </w:r>
    </w:p>
    <w:p>
      <w:pPr>
        <w:pStyle w:val="Style16"/>
        <w:spacing w:lineRule="auto" w:line="256" w:before="0" w:after="165"/>
        <w:jc w:val="both"/>
        <w:rPr>
          <w:color w:val="000000"/>
        </w:rPr>
      </w:pPr>
      <w:r>
        <w:rPr>
          <w:color w:val="000000"/>
        </w:rPr>
        <w:t xml:space="preserve">    </w:t>
      </w:r>
      <w:r>
        <w:rPr>
          <w:rFonts w:ascii="Arial;Helvetica;sans-serif" w:hAnsi="Arial;Helvetica;sans-serif"/>
          <w:color w:val="000000"/>
          <w:sz w:val="27"/>
        </w:rPr>
        <w:t>Работа комитета была признана удовлетворительной. Председателем городской организации единогласно избрана Кузнецова Л.Г., заместителем председателя Попова Д.Н. </w:t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В работе конференции приняла участие председатель областной организации профсоюза Татьяна Евгеньевна Трошкина. Она вручила награды Центрального Совета профсоюза и свердловской областной организации лучшим профсоюзным активистам и социальным партнерам.</w:t>
      </w:r>
      <w:r>
        <w:rPr>
          <w:rFonts w:ascii="Arial;Helvetica;sans-serif" w:hAnsi="Arial;Helvetica;sans-serif"/>
          <w:color w:val="000000"/>
          <w:sz w:val="27"/>
        </w:rPr>
        <w:br/>
      </w:r>
      <w:r>
        <w:rPr>
          <w:rFonts w:ascii="Arial;Helvetica;sans-serif" w:hAnsi="Arial;Helvetica;sans-serif"/>
          <w:color w:val="000000"/>
          <w:sz w:val="27"/>
          <w:shd w:fill="FFFFFF" w:val="clear"/>
        </w:rPr>
        <w:t>    Перед участниками Конференции выступили Балтаевская Т.Р, делегат от первичной профсоюзной организации Ленинского Дома творчества, Шосман И.В., делегат от первичной профсоюзной организации школы № 33 и Орлова Е.Е., делегат от ППО детского сада-школы № 105.</w:t>
      </w:r>
    </w:p>
    <w:p>
      <w:pPr>
        <w:pStyle w:val="Style16"/>
        <w:spacing w:before="0" w:after="165"/>
        <w:jc w:val="both"/>
        <w:rPr/>
      </w:pPr>
      <w:r>
        <w:rPr/>
        <w:t> </w:t>
      </w:r>
    </w:p>
    <w:p>
      <w:pPr>
        <w:pStyle w:val="Style16"/>
        <w:spacing w:lineRule="auto" w:line="256" w:before="0" w:after="165"/>
        <w:jc w:val="center"/>
        <w:rPr>
          <w:rFonts w:ascii="Arial;Helvetica;sans-serif" w:hAnsi="Arial;Helvetica;sans-serif"/>
          <w:sz w:val="27"/>
          <w:shd w:fill="FFFFFF" w:val="clear"/>
        </w:rPr>
      </w:pPr>
      <w:r>
        <w:rPr>
          <w:rFonts w:ascii="Arial;Helvetica;sans-serif" w:hAnsi="Arial;Helvetica;sans-serif"/>
          <w:sz w:val="27"/>
          <w:shd w:fill="FFFFFF" w:val="clear"/>
        </w:rPr>
        <w:t>Уважаемые члены Профсоюза!</w:t>
      </w:r>
    </w:p>
    <w:p>
      <w:pPr>
        <w:pStyle w:val="Style16"/>
        <w:spacing w:lineRule="auto" w:line="256" w:before="0" w:after="165"/>
        <w:jc w:val="both"/>
        <w:rPr/>
      </w:pPr>
      <w:r>
        <w:rPr>
          <w:rFonts w:ascii="Arial;Helvetica;sans-serif" w:hAnsi="Arial;Helvetica;sans-serif"/>
          <w:sz w:val="27"/>
          <w:shd w:fill="FFFFFF" w:val="clear"/>
        </w:rPr>
        <w:t>Предлагаем ознакомиться с фильмом-отчетом комитета Нижнетагильской городской организации Общероссийского Профсоюза образования за период с 2019 года по 2024 год, который был показан на  XXIII Отчетно-выборной Конференции 30 октября 2024 г. </w:t>
      </w:r>
      <w:hyperlink r:id="rId19">
        <w:r>
          <w:rPr>
            <w:rStyle w:val="-"/>
            <w:rFonts w:ascii="Arial;Helvetica;sans-serif" w:hAnsi="Arial;Helvetica;sans-serif"/>
            <w:color w:val="009999"/>
            <w:sz w:val="27"/>
            <w:u w:val="single"/>
          </w:rPr>
          <w:t>https://vk.com/video-176828725_456239366?list=a1da15019b947094d3</w:t>
        </w:r>
      </w:hyperlink>
    </w:p>
    <w:p>
      <w:pPr>
        <w:pStyle w:val="Style16"/>
        <w:rPr/>
      </w:pPr>
      <w:r>
        <w:rPr/>
        <w:t> </w:t>
      </w:r>
    </w:p>
    <w:p>
      <w:pPr>
        <w:pStyle w:val="Style16"/>
        <w:rPr/>
      </w:pPr>
      <w:r>
        <w:rPr/>
        <w:t> </w:t>
      </w:r>
    </w:p>
    <w:p>
      <w:pPr>
        <w:pStyle w:val="Style16"/>
        <w:spacing w:lineRule="atLeast" w:line="300" w:before="0" w:after="165"/>
        <w:jc w:val="both"/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</w:pPr>
      <w:r>
        <w:rPr>
          <w:rFonts w:ascii="sans-serif;Arial;Verdana;Trebuchet MS" w:hAnsi="sans-serif;Arial;Verdana;Trebuchet MS"/>
          <w:b w:val="false"/>
          <w:i/>
          <w:caps w:val="false"/>
          <w:smallCaps w:val="false"/>
          <w:strike w:val="false"/>
          <w:dstrike w:val="false"/>
          <w:color w:val="FF0000"/>
          <w:sz w:val="44"/>
          <w:u w:val="none"/>
          <w:effect w:val="none"/>
        </w:rPr>
        <w:t>Профсоюз - территория здоровья</w:t>
      </w:r>
    </w:p>
    <w:p>
      <w:pPr>
        <w:pStyle w:val="Style16"/>
        <w:jc w:val="both"/>
        <w:rPr/>
      </w:pPr>
      <w:r>
        <w:rPr/>
        <w:drawing>
          <wp:inline distT="0" distB="0" distL="0" distR="0">
            <wp:extent cx="1924050" cy="1447800"/>
            <wp:effectExtent l="0" t="0" r="0" b="0"/>
            <wp:docPr id="10" name="Изображение9" descr="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9" descr="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  </w:t>
      </w:r>
      <w:r>
        <w:rPr>
          <w:rFonts w:ascii="Arial;Helvetica;sans-serif" w:hAnsi="Arial;Helvetica;sans-serif"/>
          <w:sz w:val="27"/>
        </w:rPr>
        <w:t>В рамках проекта «Профсоюз – территория здоровья» 27 сентября для коллектива ДДТ Ленинского района был организован День здоровья. Теплая, солнечная погода, дружная компания, замечательный гид, обширная экскурсионная программа – все настраивало на позитив и получение положительных эмоций. Большой туристический автобус принял на свой борт всех желающих погрузиться в осеннюю красоту родного края. Поездка в поселок Висим сопровождалась интересным рассказом гида о нашем знаменитом земляке Д.Н. Мамине - Сибиряке. Музей быта и ремесел подготовил увлекательную интерактивную программу о жизни и обычаях коренных жителей поселка. Кормление животных на Зооферме также внесло свою лепту в общий душевный настрой. Завершилась поездка катанием на фуникулере на горе Белой. С высоты птичьего полета открылись завораживающие виды на гладь озер и величественные уральские горы, покрытые золотом последней листвы. Выражаем благодарность Нижнетагильской городской профсоюзной организации и Областному Профсоюзу за такой замечательный проект, позволяющий воплотить в жизнь наши идеи, способствующий расширению кругозора и сплочению коллектива.</w:t>
      </w:r>
    </w:p>
    <w:p>
      <w:pPr>
        <w:pStyle w:val="NoSpacing"/>
        <w:shd w:val="clear" w:color="auto" w:fill="FFFFFF"/>
        <w:spacing w:beforeAutospacing="0" w:before="0" w:afterAutospacing="0" w:after="0"/>
        <w:rPr>
          <w:rFonts w:ascii="Lato" w:hAnsi="Lato"/>
          <w:color w:val="3C3C3C"/>
          <w:sz w:val="23"/>
          <w:szCs w:val="23"/>
        </w:rPr>
      </w:pPr>
      <w:r>
        <w:rPr>
          <w:rFonts w:cs="Arial" w:ascii="Arial" w:hAnsi="Arial"/>
          <w:i/>
          <w:iCs/>
          <w:color w:val="FF0000"/>
          <w:sz w:val="44"/>
          <w:szCs w:val="44"/>
        </w:rPr>
      </w:r>
    </w:p>
    <w:sectPr>
      <w:type w:val="nextPage"/>
      <w:pgSz w:w="11906" w:h="16838"/>
      <w:pgMar w:left="284" w:right="284" w:gutter="0" w:header="0" w:top="28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sans-serif">
    <w:altName w:val="Arial"/>
    <w:charset w:val="01"/>
    <w:family w:val="auto"/>
    <w:pitch w:val="default"/>
  </w:font>
  <w:font w:name="Lato">
    <w:charset w:val="01"/>
    <w:family w:val="roman"/>
    <w:pitch w:val="default"/>
  </w:font>
  <w:font w:name="Arial">
    <w:altName w:val="Helvetica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0009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70962"/>
    <w:rPr>
      <w:rFonts w:ascii="Tahoma" w:hAnsi="Tahoma" w:cs="Tahoma"/>
      <w:sz w:val="16"/>
      <w:szCs w:val="16"/>
    </w:rPr>
  </w:style>
  <w:style w:type="character" w:styleId="-">
    <w:name w:val="Hyperlink"/>
    <w:basedOn w:val="DefaultParagraphFont"/>
    <w:uiPriority w:val="99"/>
    <w:semiHidden/>
    <w:unhideWhenUsed/>
    <w:rsid w:val="0017096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2451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7096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7096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3eabbc6a9d047ee86954e2679cd93msonormalmailrucssattributepostfixmailrucssattributepostfixmailrucssattributepostfixmailrucssattributepostfixmailrucssattributepostfix" w:customStyle="1">
    <w:name w:val="6883eabbc6a9d047ee86954e2679cd93msonormal_mailru_css_attribute_postfix_mailru_css_attribute_postfix_mailru_css_attribute_postfix_mailru_css_attribute_postfix_mailru_css_attribute_postfix"/>
    <w:basedOn w:val="Normal"/>
    <w:qFormat/>
    <w:rsid w:val="0017096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basedOn w:val="Normal"/>
    <w:uiPriority w:val="1"/>
    <w:qFormat/>
    <w:rsid w:val="00b30b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yperlink" Target="https://xn--d1aat4a.xn--p1ai/_si/0/61113982.jpg" TargetMode="External"/><Relationship Id="rId5" Type="http://schemas.openxmlformats.org/officeDocument/2006/relationships/image" Target="media/image3.jpeg"/><Relationship Id="rId6" Type="http://schemas.openxmlformats.org/officeDocument/2006/relationships/hyperlink" Target="https://xn--d1aat4a.xn--p1ai/_si/0/36773852.jpg" TargetMode="External"/><Relationship Id="rId7" Type="http://schemas.openxmlformats.org/officeDocument/2006/relationships/image" Target="media/image4.png"/><Relationship Id="rId8" Type="http://schemas.openxmlformats.org/officeDocument/2006/relationships/hyperlink" Target="https://xn--d1aat4a.xn--p1ai/_si/0/87819770.webp" TargetMode="External"/><Relationship Id="rId9" Type="http://schemas.openxmlformats.org/officeDocument/2006/relationships/image" Target="media/image5.jpeg"/><Relationship Id="rId10" Type="http://schemas.openxmlformats.org/officeDocument/2006/relationships/hyperlink" Target="https://xn--d1aat4a.xn--p1ai/_si/0/11452480.jpg" TargetMode="External"/><Relationship Id="rId11" Type="http://schemas.openxmlformats.org/officeDocument/2006/relationships/image" Target="media/image6.jpeg"/><Relationship Id="rId12" Type="http://schemas.openxmlformats.org/officeDocument/2006/relationships/hyperlink" Target="https://xn--d1aat4a.xn--p1ai/_si/0/79967931.jpg" TargetMode="External"/><Relationship Id="rId13" Type="http://schemas.openxmlformats.org/officeDocument/2006/relationships/image" Target="media/image7.jpeg"/><Relationship Id="rId14" Type="http://schemas.openxmlformats.org/officeDocument/2006/relationships/hyperlink" Target="https://xn--d1aat4a.xn--p1ai/_si/0/51693591.jpg" TargetMode="External"/><Relationship Id="rId15" Type="http://schemas.openxmlformats.org/officeDocument/2006/relationships/image" Target="media/image8.jpeg"/><Relationship Id="rId16" Type="http://schemas.openxmlformats.org/officeDocument/2006/relationships/hyperlink" Target="https://xn--d1aat4a.xn--p1ai/_si/0/97410731.jpg" TargetMode="External"/><Relationship Id="rId17" Type="http://schemas.openxmlformats.org/officeDocument/2006/relationships/image" Target="media/image9.jpeg"/><Relationship Id="rId18" Type="http://schemas.openxmlformats.org/officeDocument/2006/relationships/hyperlink" Target="https://xn--d1aat4a.xn--p1ai/_si/0/42961279.jpg" TargetMode="External"/><Relationship Id="rId19" Type="http://schemas.openxmlformats.org/officeDocument/2006/relationships/hyperlink" Target="https://vk.com/video-176828725_456239366?list=a1da15019b947094d3" TargetMode="External"/><Relationship Id="rId20" Type="http://schemas.openxmlformats.org/officeDocument/2006/relationships/image" Target="media/image10.jpeg"/><Relationship Id="rId21" Type="http://schemas.openxmlformats.org/officeDocument/2006/relationships/hyperlink" Target="https://xn--d1aat4a.xn--p1ai/_si/0/50723809.jpg" TargetMode="Externa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LibreOffice/7.5.6.2$Linux_X86_64 LibreOffice_project/50$Build-2</Application>
  <AppVersion>15.0000</AppVersion>
  <Pages>5</Pages>
  <Words>1136</Words>
  <Characters>8099</Characters>
  <CharactersWithSpaces>9392</CharactersWithSpaces>
  <Paragraphs>44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2022-11-22T05:26:00Z</dcterms:created>
  <dc:creator>Администратор</dc:creator>
  <dc:description/>
  <dc:language>ru-RU</dc:language>
  <cp:lastModifiedBy/>
  <dcterms:modified xsi:type="dcterms:W3CDTF">2026-06-02T10:03:23Z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